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FD" w:rsidRPr="00E66F9C" w:rsidRDefault="00A52CFD" w:rsidP="00A52CFD">
      <w:pPr>
        <w:spacing w:line="590" w:lineRule="exact"/>
        <w:rPr>
          <w:rFonts w:ascii="黑体" w:eastAsia="黑体" w:hAnsi="黑体" w:hint="eastAsia"/>
          <w:sz w:val="44"/>
          <w:szCs w:val="44"/>
        </w:rPr>
      </w:pPr>
      <w:r w:rsidRPr="00E66F9C">
        <w:rPr>
          <w:rFonts w:ascii="黑体" w:eastAsia="黑体" w:hAnsi="黑体" w:hint="eastAsia"/>
          <w:szCs w:val="32"/>
        </w:rPr>
        <w:t>附件1</w:t>
      </w:r>
    </w:p>
    <w:p w:rsidR="00A52CFD" w:rsidRPr="00087C4D" w:rsidRDefault="00A52CFD" w:rsidP="00A52CFD">
      <w:pPr>
        <w:spacing w:line="59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087C4D">
        <w:rPr>
          <w:rFonts w:ascii="方正小标宋简体" w:eastAsia="方正小标宋简体" w:hAnsi="Times New Roman" w:hint="eastAsia"/>
          <w:sz w:val="44"/>
          <w:szCs w:val="44"/>
        </w:rPr>
        <w:t>拖欠民营企业中小企业账款项目列表</w:t>
      </w:r>
    </w:p>
    <w:p w:rsidR="00A52CFD" w:rsidRDefault="00A52CFD" w:rsidP="00A52CFD">
      <w:pPr>
        <w:spacing w:line="45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A52CFD" w:rsidRPr="00087C4D" w:rsidRDefault="00A52CFD" w:rsidP="00A52CFD">
      <w:pPr>
        <w:widowControl/>
        <w:jc w:val="left"/>
        <w:rPr>
          <w:rFonts w:ascii="仿宋_GB2312" w:hAnsi="Times New Roman" w:hint="eastAsia"/>
          <w:szCs w:val="32"/>
        </w:rPr>
      </w:pPr>
      <w:r w:rsidRPr="00087C4D">
        <w:rPr>
          <w:rFonts w:ascii="仿宋_GB2312" w:hAnsi="Times New Roman" w:hint="eastAsia"/>
          <w:szCs w:val="32"/>
        </w:rPr>
        <w:t>填报单位：（盖章）</w:t>
      </w:r>
      <w:r w:rsidRPr="00315036">
        <w:rPr>
          <w:rFonts w:ascii="仿宋_GB2312" w:hAnsi="Times New Roman" w:hint="eastAsia"/>
          <w:szCs w:val="32"/>
          <w:u w:val="single"/>
        </w:rPr>
        <w:t xml:space="preserve">　　　　　　</w:t>
      </w:r>
      <w:r w:rsidRPr="00087C4D">
        <w:rPr>
          <w:rFonts w:ascii="仿宋_GB2312" w:hAnsi="Times New Roman" w:hint="eastAsia"/>
          <w:szCs w:val="32"/>
        </w:rPr>
        <w:t>主要负责人：</w:t>
      </w:r>
      <w:r w:rsidRPr="00315036">
        <w:rPr>
          <w:rFonts w:ascii="仿宋_GB2312" w:hAnsi="Times New Roman" w:hint="eastAsia"/>
          <w:szCs w:val="32"/>
          <w:u w:val="single"/>
        </w:rPr>
        <w:t xml:space="preserve">　  　  　　　</w:t>
      </w:r>
      <w:r w:rsidRPr="00087C4D">
        <w:rPr>
          <w:rFonts w:ascii="仿宋_GB2312" w:hAnsi="Times New Roman" w:hint="eastAsia"/>
          <w:szCs w:val="32"/>
        </w:rPr>
        <w:t xml:space="preserve">　　    填报日期：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1490"/>
        <w:gridCol w:w="2126"/>
        <w:gridCol w:w="851"/>
        <w:gridCol w:w="2651"/>
        <w:gridCol w:w="1181"/>
        <w:gridCol w:w="1218"/>
        <w:gridCol w:w="1187"/>
        <w:gridCol w:w="1275"/>
        <w:gridCol w:w="1592"/>
      </w:tblGrid>
      <w:tr w:rsidR="00A52CFD" w:rsidRPr="009831EC" w:rsidTr="007F6F95">
        <w:tc>
          <w:tcPr>
            <w:tcW w:w="603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欠款方名称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被欠款企业名称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拖欠款项内容及原因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金额</w:t>
            </w:r>
          </w:p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拖欠时间</w:t>
            </w:r>
          </w:p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（天）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当前状态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清欠时间（预计）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52CFD" w:rsidRPr="009831EC" w:rsidRDefault="00A52CFD" w:rsidP="007F6F95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31EC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A52CFD" w:rsidRPr="009831EC" w:rsidTr="007F6F95">
        <w:tc>
          <w:tcPr>
            <w:tcW w:w="603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490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6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592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A52CFD" w:rsidRPr="009831EC" w:rsidTr="007F6F95">
        <w:tc>
          <w:tcPr>
            <w:tcW w:w="603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490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6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592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A52CFD" w:rsidRPr="009831EC" w:rsidTr="007F6F95">
        <w:tc>
          <w:tcPr>
            <w:tcW w:w="603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490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6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592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A52CFD" w:rsidRPr="009831EC" w:rsidTr="007F6F95">
        <w:tc>
          <w:tcPr>
            <w:tcW w:w="603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490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6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592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A52CFD" w:rsidRPr="009831EC" w:rsidTr="007F6F95">
        <w:tc>
          <w:tcPr>
            <w:tcW w:w="603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490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6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592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A52CFD" w:rsidRPr="009831EC" w:rsidTr="007F6F95">
        <w:tc>
          <w:tcPr>
            <w:tcW w:w="603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490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6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592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A52CFD" w:rsidRPr="009831EC" w:rsidTr="007F6F95">
        <w:tc>
          <w:tcPr>
            <w:tcW w:w="603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490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265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1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592" w:type="dxa"/>
            <w:shd w:val="clear" w:color="auto" w:fill="auto"/>
          </w:tcPr>
          <w:p w:rsidR="00A52CFD" w:rsidRPr="009831EC" w:rsidRDefault="00A52CFD" w:rsidP="007F6F95">
            <w:pPr>
              <w:spacing w:line="56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</w:tbl>
    <w:p w:rsidR="00A52CFD" w:rsidRPr="00315036" w:rsidRDefault="00A52CFD" w:rsidP="00A52CFD">
      <w:pPr>
        <w:spacing w:line="480" w:lineRule="exact"/>
        <w:ind w:leftChars="-50" w:left="-160" w:rightChars="-50" w:right="-160"/>
        <w:rPr>
          <w:rFonts w:ascii="楷体_GB2312" w:eastAsia="楷体_GB2312" w:hAnsi="楷体" w:cs="方正楷体_GBK" w:hint="eastAsia"/>
          <w:sz w:val="28"/>
          <w:szCs w:val="28"/>
        </w:rPr>
      </w:pPr>
      <w:r w:rsidRPr="00315036">
        <w:rPr>
          <w:rFonts w:ascii="楷体_GB2312" w:eastAsia="楷体_GB2312" w:hAnsi="楷体" w:cs="方正楷体_GBK" w:hint="eastAsia"/>
          <w:sz w:val="28"/>
          <w:szCs w:val="28"/>
        </w:rPr>
        <w:t>说明：1.类型包括：“政府投资项目欠款”“政府部门欠款”“工程建设欠款”“国有企业欠款”；</w:t>
      </w:r>
    </w:p>
    <w:p w:rsidR="00A52CFD" w:rsidRPr="00315036" w:rsidRDefault="00A52CFD" w:rsidP="00A52CFD">
      <w:pPr>
        <w:spacing w:line="480" w:lineRule="exact"/>
        <w:ind w:rightChars="-50" w:right="-160"/>
        <w:rPr>
          <w:rFonts w:ascii="楷体_GB2312" w:eastAsia="楷体_GB2312" w:hAnsi="楷体" w:cs="方正楷体_GBK" w:hint="eastAsia"/>
          <w:sz w:val="28"/>
          <w:szCs w:val="28"/>
        </w:rPr>
      </w:pPr>
      <w:r w:rsidRPr="00315036">
        <w:rPr>
          <w:rFonts w:ascii="楷体_GB2312" w:eastAsia="楷体_GB2312" w:hAnsi="楷体" w:cs="方正楷体_GBK" w:hint="eastAsia"/>
          <w:sz w:val="28"/>
          <w:szCs w:val="28"/>
        </w:rPr>
        <w:t xml:space="preserve">     2.当前状态包括：“未偿还”“有清偿计划”“已清欠”；</w:t>
      </w:r>
    </w:p>
    <w:p w:rsidR="00A52CFD" w:rsidRPr="00315036" w:rsidRDefault="00A52CFD" w:rsidP="00A52CFD">
      <w:pPr>
        <w:spacing w:line="480" w:lineRule="exact"/>
        <w:ind w:rightChars="-50" w:right="-160"/>
        <w:rPr>
          <w:rFonts w:ascii="楷体_GB2312" w:eastAsia="楷体_GB2312" w:hAnsi="楷体" w:cs="方正楷体_GBK" w:hint="eastAsia"/>
          <w:sz w:val="28"/>
          <w:szCs w:val="28"/>
        </w:rPr>
      </w:pPr>
      <w:r w:rsidRPr="00315036">
        <w:rPr>
          <w:rFonts w:ascii="楷体_GB2312" w:eastAsia="楷体_GB2312" w:hAnsi="楷体" w:cs="方正楷体_GBK" w:hint="eastAsia"/>
          <w:sz w:val="28"/>
          <w:szCs w:val="28"/>
        </w:rPr>
        <w:t xml:space="preserve">     3.对“有清偿计划”的项目，需在备注栏说明还款时间和金额。</w:t>
      </w:r>
    </w:p>
    <w:p w:rsidR="00B3498C" w:rsidRPr="00A52CFD" w:rsidRDefault="00B3498C"/>
    <w:sectPr w:rsidR="00B3498C" w:rsidRPr="00A52CFD" w:rsidSect="00A52CFD">
      <w:pgSz w:w="16838" w:h="11906" w:orient="landscape" w:code="9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8C" w:rsidRDefault="00B3498C" w:rsidP="00A52CFD">
      <w:r>
        <w:separator/>
      </w:r>
    </w:p>
  </w:endnote>
  <w:endnote w:type="continuationSeparator" w:id="1">
    <w:p w:rsidR="00B3498C" w:rsidRDefault="00B3498C" w:rsidP="00A5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8C" w:rsidRDefault="00B3498C" w:rsidP="00A52CFD">
      <w:r>
        <w:separator/>
      </w:r>
    </w:p>
  </w:footnote>
  <w:footnote w:type="continuationSeparator" w:id="1">
    <w:p w:rsidR="00B3498C" w:rsidRDefault="00B3498C" w:rsidP="00A52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CFD"/>
    <w:rsid w:val="00A52CFD"/>
    <w:rsid w:val="00B3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F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2018-12-28T06:36:00Z</dcterms:created>
  <dcterms:modified xsi:type="dcterms:W3CDTF">2018-12-28T06:37:00Z</dcterms:modified>
</cp:coreProperties>
</file>